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0DA6D" w14:textId="77777777" w:rsidR="004F07C6" w:rsidRPr="00034381" w:rsidRDefault="002C2A39" w:rsidP="00034381">
      <w:pPr>
        <w:pStyle w:val="Ttulo"/>
        <w:jc w:val="both"/>
        <w:rPr>
          <w:rFonts w:ascii="Century Gothic" w:hAnsi="Century Gothic"/>
          <w:color w:val="000000" w:themeColor="text1"/>
        </w:rPr>
      </w:pPr>
      <w:r w:rsidRPr="00034381">
        <w:rPr>
          <w:rFonts w:ascii="Century Gothic" w:hAnsi="Century Gothic"/>
          <w:color w:val="000000" w:themeColor="text1"/>
        </w:rPr>
        <w:t>Guía de Clase: Misión Taller 360°</w:t>
      </w:r>
    </w:p>
    <w:p w14:paraId="42D84903" w14:textId="77777777" w:rsidR="004F07C6" w:rsidRPr="00034381" w:rsidRDefault="002C2A39" w:rsidP="00034381">
      <w:pPr>
        <w:pStyle w:val="Ttulo1"/>
        <w:jc w:val="both"/>
        <w:rPr>
          <w:rFonts w:ascii="Century Gothic" w:hAnsi="Century Gothic"/>
          <w:color w:val="000000" w:themeColor="text1"/>
        </w:rPr>
      </w:pPr>
      <w:r w:rsidRPr="00034381">
        <w:rPr>
          <w:rFonts w:ascii="Century Gothic" w:hAnsi="Century Gothic"/>
          <w:color w:val="000000" w:themeColor="text1"/>
        </w:rPr>
        <w:t>Objetivo General</w:t>
      </w:r>
    </w:p>
    <w:p w14:paraId="7E75C184" w14:textId="77777777" w:rsidR="004F07C6" w:rsidRPr="00034381" w:rsidRDefault="002C2A39" w:rsidP="00034381">
      <w:pPr>
        <w:jc w:val="both"/>
        <w:rPr>
          <w:rFonts w:ascii="Century Gothic" w:hAnsi="Century Gothic"/>
          <w:color w:val="000000" w:themeColor="text1"/>
        </w:rPr>
      </w:pPr>
      <w:r w:rsidRPr="00034381">
        <w:rPr>
          <w:rFonts w:ascii="Century Gothic" w:hAnsi="Century Gothic"/>
          <w:color w:val="000000" w:themeColor="text1"/>
        </w:rPr>
        <w:t>Que los aprendices diseñen, planifiquen y expongan la operación completa de un taller de servicio automotriz eficiente, integrando roles, procesos y mecanismos de control de calidad.</w:t>
      </w:r>
    </w:p>
    <w:p w14:paraId="068DE575" w14:textId="77777777" w:rsidR="004F07C6" w:rsidRPr="00034381" w:rsidRDefault="002C2A39" w:rsidP="00034381">
      <w:pPr>
        <w:pStyle w:val="Ttulo1"/>
        <w:jc w:val="both"/>
        <w:rPr>
          <w:rFonts w:ascii="Century Gothic" w:hAnsi="Century Gothic"/>
          <w:color w:val="000000" w:themeColor="text1"/>
        </w:rPr>
      </w:pPr>
      <w:r w:rsidRPr="00034381">
        <w:rPr>
          <w:rFonts w:ascii="Century Gothic" w:hAnsi="Century Gothic"/>
          <w:color w:val="000000" w:themeColor="text1"/>
        </w:rPr>
        <w:t xml:space="preserve">Duración de la </w:t>
      </w:r>
      <w:r w:rsidRPr="00034381">
        <w:rPr>
          <w:rFonts w:ascii="Century Gothic" w:hAnsi="Century Gothic"/>
          <w:color w:val="000000" w:themeColor="text1"/>
        </w:rPr>
        <w:t>Clase</w:t>
      </w:r>
    </w:p>
    <w:p w14:paraId="0CA880C4" w14:textId="604008A4" w:rsidR="004F07C6" w:rsidRPr="00034381" w:rsidRDefault="001F08A3" w:rsidP="00034381">
      <w:pPr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color w:val="000000" w:themeColor="text1"/>
        </w:rPr>
        <w:t>2</w:t>
      </w:r>
      <w:r w:rsidR="002C2A39" w:rsidRPr="00034381">
        <w:rPr>
          <w:rFonts w:ascii="Century Gothic" w:hAnsi="Century Gothic"/>
          <w:color w:val="000000" w:themeColor="text1"/>
        </w:rPr>
        <w:t xml:space="preserve"> horas </w:t>
      </w:r>
      <w:proofErr w:type="spellStart"/>
      <w:r w:rsidR="002C2A39" w:rsidRPr="00034381">
        <w:rPr>
          <w:rFonts w:ascii="Century Gothic" w:hAnsi="Century Gothic"/>
          <w:color w:val="000000" w:themeColor="text1"/>
        </w:rPr>
        <w:t>contin</w:t>
      </w:r>
      <w:r>
        <w:rPr>
          <w:rFonts w:ascii="Century Gothic" w:hAnsi="Century Gothic"/>
          <w:color w:val="000000" w:themeColor="text1"/>
        </w:rPr>
        <w:t>u</w:t>
      </w:r>
      <w:r w:rsidR="002C2A39" w:rsidRPr="00034381">
        <w:rPr>
          <w:rFonts w:ascii="Century Gothic" w:hAnsi="Century Gothic"/>
          <w:color w:val="000000" w:themeColor="text1"/>
        </w:rPr>
        <w:t>as</w:t>
      </w:r>
      <w:proofErr w:type="spellEnd"/>
      <w:r w:rsidR="002C2A39" w:rsidRPr="00034381">
        <w:rPr>
          <w:rFonts w:ascii="Century Gothic" w:hAnsi="Century Gothic"/>
          <w:color w:val="000000" w:themeColor="text1"/>
        </w:rPr>
        <w:t>.</w:t>
      </w:r>
    </w:p>
    <w:p w14:paraId="376088B7" w14:textId="77777777" w:rsidR="004F07C6" w:rsidRPr="00034381" w:rsidRDefault="002C2A39" w:rsidP="00034381">
      <w:pPr>
        <w:pStyle w:val="Ttulo1"/>
        <w:jc w:val="both"/>
        <w:rPr>
          <w:rFonts w:ascii="Century Gothic" w:hAnsi="Century Gothic"/>
          <w:color w:val="000000" w:themeColor="text1"/>
        </w:rPr>
      </w:pPr>
      <w:r w:rsidRPr="00034381">
        <w:rPr>
          <w:rFonts w:ascii="Century Gothic" w:hAnsi="Century Gothic"/>
          <w:color w:val="000000" w:themeColor="text1"/>
        </w:rPr>
        <w:t>Número de Aprendices</w:t>
      </w:r>
    </w:p>
    <w:p w14:paraId="0D69A016" w14:textId="77777777" w:rsidR="004F07C6" w:rsidRPr="00034381" w:rsidRDefault="002C2A39" w:rsidP="00034381">
      <w:pPr>
        <w:jc w:val="both"/>
        <w:rPr>
          <w:rFonts w:ascii="Century Gothic" w:hAnsi="Century Gothic"/>
          <w:color w:val="000000" w:themeColor="text1"/>
        </w:rPr>
      </w:pPr>
      <w:r w:rsidRPr="00034381">
        <w:rPr>
          <w:rFonts w:ascii="Century Gothic" w:hAnsi="Century Gothic"/>
          <w:color w:val="000000" w:themeColor="text1"/>
        </w:rPr>
        <w:t>21 aprendices, divididos en 3 equipos de 7 personas.</w:t>
      </w:r>
    </w:p>
    <w:p w14:paraId="282F2A09" w14:textId="77777777" w:rsidR="004F07C6" w:rsidRPr="00034381" w:rsidRDefault="002C2A39" w:rsidP="00034381">
      <w:pPr>
        <w:pStyle w:val="Ttulo2"/>
        <w:jc w:val="both"/>
        <w:rPr>
          <w:rFonts w:ascii="Century Gothic" w:hAnsi="Century Gothic"/>
          <w:color w:val="000000" w:themeColor="text1"/>
        </w:rPr>
      </w:pPr>
      <w:r w:rsidRPr="00034381">
        <w:rPr>
          <w:rFonts w:ascii="Century Gothic" w:hAnsi="Century Gothic"/>
          <w:color w:val="000000" w:themeColor="text1"/>
        </w:rPr>
        <w:t>Hora 1 – Introducción a la misión</w:t>
      </w:r>
    </w:p>
    <w:p w14:paraId="346C5E08" w14:textId="77777777" w:rsidR="004F07C6" w:rsidRPr="00034381" w:rsidRDefault="002C2A39" w:rsidP="00034381">
      <w:pPr>
        <w:jc w:val="both"/>
        <w:rPr>
          <w:rFonts w:ascii="Century Gothic" w:hAnsi="Century Gothic"/>
          <w:color w:val="000000" w:themeColor="text1"/>
        </w:rPr>
      </w:pPr>
      <w:r w:rsidRPr="00034381">
        <w:rPr>
          <w:rFonts w:ascii="Century Gothic" w:hAnsi="Century Gothic"/>
          <w:color w:val="000000" w:themeColor="text1"/>
        </w:rPr>
        <w:t>Se presenta el reto: diseñar la operación completa de un taller desde cero. Cada grupo recibe una ficha con condiciones únicas (tipo de taller, ubicación, clientes frecuentes).</w:t>
      </w:r>
    </w:p>
    <w:p w14:paraId="3C602CAD" w14:textId="77777777" w:rsidR="004F07C6" w:rsidRPr="00034381" w:rsidRDefault="002C2A39" w:rsidP="00034381">
      <w:pPr>
        <w:pStyle w:val="Ttulo2"/>
        <w:jc w:val="both"/>
        <w:rPr>
          <w:rFonts w:ascii="Century Gothic" w:hAnsi="Century Gothic"/>
          <w:color w:val="000000" w:themeColor="text1"/>
        </w:rPr>
      </w:pPr>
      <w:r w:rsidRPr="00034381">
        <w:rPr>
          <w:rFonts w:ascii="Century Gothic" w:hAnsi="Century Gothic"/>
          <w:color w:val="000000" w:themeColor="text1"/>
        </w:rPr>
        <w:t>Hora 2 – Planificación de la operación</w:t>
      </w:r>
    </w:p>
    <w:p w14:paraId="509EC589" w14:textId="77777777" w:rsidR="004F07C6" w:rsidRPr="00034381" w:rsidRDefault="002C2A39" w:rsidP="00034381">
      <w:pPr>
        <w:jc w:val="both"/>
        <w:rPr>
          <w:rFonts w:ascii="Century Gothic" w:hAnsi="Century Gothic"/>
          <w:color w:val="000000" w:themeColor="text1"/>
        </w:rPr>
      </w:pPr>
      <w:r w:rsidRPr="00034381">
        <w:rPr>
          <w:rFonts w:ascii="Century Gothic" w:hAnsi="Century Gothic"/>
          <w:color w:val="000000" w:themeColor="text1"/>
        </w:rPr>
        <w:t>Los grupos diseñan el modelo operativo de su taller, incluyendo mapa de procesos, roles, mecanismos de control y protocolos de atención al cliente.</w:t>
      </w:r>
    </w:p>
    <w:p w14:paraId="760CE6B1" w14:textId="77777777" w:rsidR="004F07C6" w:rsidRPr="00034381" w:rsidRDefault="002C2A39" w:rsidP="00034381">
      <w:pPr>
        <w:pStyle w:val="Ttulo2"/>
        <w:jc w:val="both"/>
        <w:rPr>
          <w:rFonts w:ascii="Century Gothic" w:hAnsi="Century Gothic"/>
          <w:color w:val="000000" w:themeColor="text1"/>
        </w:rPr>
      </w:pPr>
      <w:r w:rsidRPr="00034381">
        <w:rPr>
          <w:rFonts w:ascii="Century Gothic" w:hAnsi="Century Gothic"/>
          <w:color w:val="000000" w:themeColor="text1"/>
        </w:rPr>
        <w:t>Hora 3 – Exposición y defensa</w:t>
      </w:r>
    </w:p>
    <w:p w14:paraId="67FB10E8" w14:textId="77777777" w:rsidR="004F07C6" w:rsidRPr="00034381" w:rsidRDefault="002C2A39" w:rsidP="00034381">
      <w:pPr>
        <w:jc w:val="both"/>
        <w:rPr>
          <w:rFonts w:ascii="Century Gothic" w:hAnsi="Century Gothic"/>
          <w:color w:val="000000" w:themeColor="text1"/>
        </w:rPr>
      </w:pPr>
      <w:r w:rsidRPr="00034381">
        <w:rPr>
          <w:rFonts w:ascii="Century Gothic" w:hAnsi="Century Gothic"/>
          <w:color w:val="000000" w:themeColor="text1"/>
        </w:rPr>
        <w:t>Cada grupo presenta su modelo de operación, respondiendo a preguntas de los demás equipos que actúan como clientes o auditores.</w:t>
      </w:r>
    </w:p>
    <w:p w14:paraId="25C470D2" w14:textId="77777777" w:rsidR="004F07C6" w:rsidRPr="00034381" w:rsidRDefault="002C2A39" w:rsidP="00034381">
      <w:pPr>
        <w:pStyle w:val="Ttulo2"/>
        <w:jc w:val="both"/>
        <w:rPr>
          <w:rFonts w:ascii="Century Gothic" w:hAnsi="Century Gothic"/>
          <w:color w:val="000000" w:themeColor="text1"/>
        </w:rPr>
      </w:pPr>
      <w:r w:rsidRPr="00034381">
        <w:rPr>
          <w:rFonts w:ascii="Century Gothic" w:hAnsi="Century Gothic"/>
          <w:color w:val="000000" w:themeColor="text1"/>
        </w:rPr>
        <w:t>Hora 4 – Estaciones de desafíos</w:t>
      </w:r>
    </w:p>
    <w:p w14:paraId="7C28E846" w14:textId="77777777" w:rsidR="004F07C6" w:rsidRPr="00034381" w:rsidRDefault="002C2A39" w:rsidP="00034381">
      <w:pPr>
        <w:jc w:val="both"/>
        <w:rPr>
          <w:rFonts w:ascii="Century Gothic" w:hAnsi="Century Gothic"/>
          <w:color w:val="000000" w:themeColor="text1"/>
        </w:rPr>
      </w:pPr>
      <w:r w:rsidRPr="00034381">
        <w:rPr>
          <w:rFonts w:ascii="Century Gothic" w:hAnsi="Century Gothic"/>
          <w:color w:val="000000" w:themeColor="text1"/>
        </w:rPr>
        <w:t>Rotan por tres estaciones con problemas reales: cliente conflictivo, falla recurrente, técnico sin formación específica.</w:t>
      </w:r>
    </w:p>
    <w:p w14:paraId="4863CA47" w14:textId="77777777" w:rsidR="004F07C6" w:rsidRPr="00034381" w:rsidRDefault="002C2A39" w:rsidP="00034381">
      <w:pPr>
        <w:pStyle w:val="Ttulo2"/>
        <w:jc w:val="both"/>
        <w:rPr>
          <w:rFonts w:ascii="Century Gothic" w:hAnsi="Century Gothic"/>
          <w:color w:val="000000" w:themeColor="text1"/>
        </w:rPr>
      </w:pPr>
      <w:r w:rsidRPr="00034381">
        <w:rPr>
          <w:rFonts w:ascii="Century Gothic" w:hAnsi="Century Gothic"/>
          <w:color w:val="000000" w:themeColor="text1"/>
        </w:rPr>
        <w:t>Hora 5 – Cierre y reflexión</w:t>
      </w:r>
    </w:p>
    <w:p w14:paraId="3753E195" w14:textId="77777777" w:rsidR="004F07C6" w:rsidRPr="00034381" w:rsidRDefault="002C2A39" w:rsidP="00034381">
      <w:pPr>
        <w:jc w:val="both"/>
        <w:rPr>
          <w:rFonts w:ascii="Century Gothic" w:hAnsi="Century Gothic"/>
          <w:color w:val="000000" w:themeColor="text1"/>
        </w:rPr>
      </w:pPr>
      <w:r w:rsidRPr="00034381">
        <w:rPr>
          <w:rFonts w:ascii="Century Gothic" w:hAnsi="Century Gothic"/>
          <w:color w:val="000000" w:themeColor="text1"/>
        </w:rPr>
        <w:t>Los grupos participan en un panel final sobre liderazgo y control. Se realiza una evaluación cruzada entre grupos con rúbricas.</w:t>
      </w:r>
    </w:p>
    <w:p w14:paraId="2801D82A" w14:textId="77777777" w:rsidR="004F07C6" w:rsidRPr="00034381" w:rsidRDefault="002C2A39" w:rsidP="00034381">
      <w:pPr>
        <w:pStyle w:val="Ttulo1"/>
        <w:rPr>
          <w:rFonts w:ascii="Century Gothic" w:hAnsi="Century Gothic"/>
          <w:color w:val="000000" w:themeColor="text1"/>
        </w:rPr>
      </w:pPr>
      <w:proofErr w:type="spellStart"/>
      <w:r w:rsidRPr="00034381">
        <w:rPr>
          <w:rFonts w:ascii="Century Gothic" w:hAnsi="Century Gothic"/>
          <w:color w:val="000000" w:themeColor="text1"/>
        </w:rPr>
        <w:t>Materiales</w:t>
      </w:r>
      <w:proofErr w:type="spellEnd"/>
      <w:r w:rsidRPr="00034381">
        <w:rPr>
          <w:rFonts w:ascii="Century Gothic" w:hAnsi="Century Gothic"/>
          <w:color w:val="000000" w:themeColor="text1"/>
        </w:rPr>
        <w:t xml:space="preserve"> </w:t>
      </w:r>
      <w:proofErr w:type="spellStart"/>
      <w:r w:rsidRPr="00034381">
        <w:rPr>
          <w:rFonts w:ascii="Century Gothic" w:hAnsi="Century Gothic"/>
          <w:color w:val="000000" w:themeColor="text1"/>
        </w:rPr>
        <w:t>Requeridos</w:t>
      </w:r>
      <w:proofErr w:type="spellEnd"/>
    </w:p>
    <w:p w14:paraId="69CE7E39" w14:textId="1F1D3F16" w:rsidR="004F07C6" w:rsidRPr="00034381" w:rsidRDefault="002C2A39" w:rsidP="00034381">
      <w:pPr>
        <w:rPr>
          <w:rFonts w:ascii="Century Gothic" w:hAnsi="Century Gothic"/>
          <w:color w:val="000000" w:themeColor="text1"/>
        </w:rPr>
      </w:pPr>
      <w:r w:rsidRPr="00034381">
        <w:rPr>
          <w:rFonts w:ascii="Century Gothic" w:hAnsi="Century Gothic"/>
          <w:color w:val="000000" w:themeColor="text1"/>
        </w:rPr>
        <w:t xml:space="preserve">- </w:t>
      </w:r>
      <w:proofErr w:type="spellStart"/>
      <w:r w:rsidRPr="00034381">
        <w:rPr>
          <w:rFonts w:ascii="Century Gothic" w:hAnsi="Century Gothic"/>
          <w:color w:val="000000" w:themeColor="text1"/>
        </w:rPr>
        <w:t>Formatos</w:t>
      </w:r>
      <w:proofErr w:type="spellEnd"/>
      <w:r w:rsidRPr="00034381">
        <w:rPr>
          <w:rFonts w:ascii="Century Gothic" w:hAnsi="Century Gothic"/>
          <w:color w:val="000000" w:themeColor="text1"/>
        </w:rPr>
        <w:t xml:space="preserve"> </w:t>
      </w:r>
      <w:proofErr w:type="spellStart"/>
      <w:r w:rsidRPr="00034381">
        <w:rPr>
          <w:rFonts w:ascii="Century Gothic" w:hAnsi="Century Gothic"/>
          <w:color w:val="000000" w:themeColor="text1"/>
        </w:rPr>
        <w:t>guía</w:t>
      </w:r>
      <w:proofErr w:type="spellEnd"/>
      <w:r w:rsidRPr="00034381">
        <w:rPr>
          <w:rFonts w:ascii="Century Gothic" w:hAnsi="Century Gothic"/>
          <w:color w:val="000000" w:themeColor="text1"/>
        </w:rPr>
        <w:t xml:space="preserve"> para el diseño del taller</w:t>
      </w:r>
      <w:r w:rsidRPr="00034381">
        <w:rPr>
          <w:rFonts w:ascii="Century Gothic" w:hAnsi="Century Gothic"/>
          <w:color w:val="000000" w:themeColor="text1"/>
        </w:rPr>
        <w:br/>
        <w:t>- Casos prácticos para estaciones</w:t>
      </w:r>
      <w:r w:rsidRPr="00034381">
        <w:rPr>
          <w:rFonts w:ascii="Century Gothic" w:hAnsi="Century Gothic"/>
          <w:color w:val="000000" w:themeColor="text1"/>
        </w:rPr>
        <w:br/>
        <w:t>- Rúbrica de evaluación cruzada</w:t>
      </w:r>
    </w:p>
    <w:sectPr w:rsidR="004F07C6" w:rsidRPr="0003438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63203400">
    <w:abstractNumId w:val="8"/>
  </w:num>
  <w:num w:numId="2" w16cid:durableId="1620912249">
    <w:abstractNumId w:val="6"/>
  </w:num>
  <w:num w:numId="3" w16cid:durableId="1543204936">
    <w:abstractNumId w:val="5"/>
  </w:num>
  <w:num w:numId="4" w16cid:durableId="2129201531">
    <w:abstractNumId w:val="4"/>
  </w:num>
  <w:num w:numId="5" w16cid:durableId="1721899387">
    <w:abstractNumId w:val="7"/>
  </w:num>
  <w:num w:numId="6" w16cid:durableId="2005821329">
    <w:abstractNumId w:val="3"/>
  </w:num>
  <w:num w:numId="7" w16cid:durableId="1443457927">
    <w:abstractNumId w:val="2"/>
  </w:num>
  <w:num w:numId="8" w16cid:durableId="1153374112">
    <w:abstractNumId w:val="1"/>
  </w:num>
  <w:num w:numId="9" w16cid:durableId="1775327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381"/>
    <w:rsid w:val="00034616"/>
    <w:rsid w:val="0006063C"/>
    <w:rsid w:val="0015074B"/>
    <w:rsid w:val="001F08A3"/>
    <w:rsid w:val="0029639D"/>
    <w:rsid w:val="002C2A39"/>
    <w:rsid w:val="00326F90"/>
    <w:rsid w:val="0045556D"/>
    <w:rsid w:val="004F07C6"/>
    <w:rsid w:val="00956C89"/>
    <w:rsid w:val="009B6172"/>
    <w:rsid w:val="00AA0C03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BBC18D"/>
  <w14:defaultImageDpi w14:val="300"/>
  <w15:docId w15:val="{32AF0046-A52F-4701-B80E-21A42FA6B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96E5CCE50B47647BFEFC7A222218DEB" ma:contentTypeVersion="16" ma:contentTypeDescription="Crear nuevo documento." ma:contentTypeScope="" ma:versionID="1ebbaa19fa75d2fb49a72c4f84c2e48d">
  <xsd:schema xmlns:xsd="http://www.w3.org/2001/XMLSchema" xmlns:xs="http://www.w3.org/2001/XMLSchema" xmlns:p="http://schemas.microsoft.com/office/2006/metadata/properties" xmlns:ns2="ced3aac4-8ccb-4ecd-ac0b-0cee28147ec4" xmlns:ns3="bea57ec4-3441-4ba3-9cc1-5d7964a63097" targetNamespace="http://schemas.microsoft.com/office/2006/metadata/properties" ma:root="true" ma:fieldsID="4278feede35a6a009d353d5a88f1081d" ns2:_="" ns3:_="">
    <xsd:import namespace="ced3aac4-8ccb-4ecd-ac0b-0cee28147ec4"/>
    <xsd:import namespace="bea57ec4-3441-4ba3-9cc1-5d7964a630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EstadodeFirm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d3aac4-8ccb-4ecd-ac0b-0cee28147e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pprovalAssignedTo" ma:index="11" nillable="true" ma:displayName="Aprobadore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12" nillable="true" ma:displayName="Respuestas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13" nillable="true" ma:displayName="Aprobación del Creado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14" nillable="true" ma:displayName="Estado de aprobación" ma:internalName="_ApprovalStatus" ma:readOnly="true">
      <xsd:simpleType>
        <xsd:restriction base="dms:Unknown"/>
      </xsd:simpleType>
    </xsd:element>
    <xsd:element name="EstadodeFirma" ma:index="15" nillable="true" ma:displayName="Estado de Firma" ma:internalName="EstadodeFirma">
      <xsd:simpleType>
        <xsd:restriction base="dms:Text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57ec4-3441-4ba3-9cc1-5d7964a6309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fa894554-48e8-4de1-b32d-5e3de55c28c8}" ma:internalName="TaxCatchAll" ma:showField="CatchAllData" ma:web="bea57ec4-3441-4ba3-9cc1-5d7964a630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ed3aac4-8ccb-4ecd-ac0b-0cee28147ec4">
      <Terms xmlns="http://schemas.microsoft.com/office/infopath/2007/PartnerControls"/>
    </lcf76f155ced4ddcb4097134ff3c332f>
    <EstadodeFirma xmlns="ced3aac4-8ccb-4ecd-ac0b-0cee28147ec4" xsi:nil="true"/>
    <TaxCatchAll xmlns="bea57ec4-3441-4ba3-9cc1-5d7964a63097" xsi:nil="true"/>
    <_ApprovalAssignedTo xmlns="ced3aac4-8ccb-4ecd-ac0b-0cee28147ec4">
      <UserInfo>
        <DisplayName/>
        <AccountId xsi:nil="true"/>
        <AccountType/>
      </UserInfo>
    </_ApprovalAssignedTo>
    <_ApprovalRespondedBy xmlns="ced3aac4-8ccb-4ecd-ac0b-0cee28147ec4">
      <UserInfo>
        <DisplayName/>
        <AccountId xsi:nil="true"/>
        <AccountType/>
      </UserInfo>
    </_ApprovalRespondedBy>
    <_ApprovalStatus xmlns="ced3aac4-8ccb-4ecd-ac0b-0cee28147ec4">0</_ApprovalStatus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6F7D61-A3B9-4827-AC4B-D69436B9AEC6}"/>
</file>

<file path=customXml/itemProps3.xml><?xml version="1.0" encoding="utf-8"?>
<ds:datastoreItem xmlns:ds="http://schemas.openxmlformats.org/officeDocument/2006/customXml" ds:itemID="{C32B295E-9323-413B-9694-8609D2FF2A49}"/>
</file>

<file path=customXml/itemProps4.xml><?xml version="1.0" encoding="utf-8"?>
<ds:datastoreItem xmlns:ds="http://schemas.openxmlformats.org/officeDocument/2006/customXml" ds:itemID="{A9D7EE65-6E77-4DF1-91B1-E37D4F6361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1137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1341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Vianeth Moreno Novoa</dc:creator>
  <cp:keywords/>
  <dc:description>generated by python-docx</dc:description>
  <cp:lastModifiedBy>Vianeth Yelitza Moreno Novoa</cp:lastModifiedBy>
  <cp:revision>2</cp:revision>
  <dcterms:created xsi:type="dcterms:W3CDTF">2025-11-05T12:47:00Z</dcterms:created>
  <dcterms:modified xsi:type="dcterms:W3CDTF">2025-11-05T12:47:00Z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0x010100996E5CCE50B47647BFEFC7A222218DEB</vt:lpwstr>
  </property>
</Properties>
</file>